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E205" w14:textId="63DB070C" w:rsidR="00D00F18" w:rsidRPr="00E31CD4" w:rsidRDefault="005B70FC" w:rsidP="2091A368">
      <w:pPr>
        <w:rPr>
          <w:rFonts w:ascii="Calibri" w:eastAsia="Calibri" w:hAnsi="Calibri"/>
          <w:b/>
          <w:bCs/>
          <w:sz w:val="36"/>
          <w:szCs w:val="36"/>
        </w:rPr>
      </w:pPr>
      <w:r w:rsidRPr="2091A368">
        <w:rPr>
          <w:rFonts w:ascii="Calibri" w:eastAsia="Calibri" w:hAnsi="Calibri"/>
          <w:b/>
          <w:bCs/>
          <w:sz w:val="36"/>
          <w:szCs w:val="36"/>
        </w:rPr>
        <w:t xml:space="preserve">North Texas Writing </w:t>
      </w:r>
      <w:r w:rsidR="00B93BB9" w:rsidRPr="2091A368">
        <w:rPr>
          <w:rFonts w:ascii="Calibri" w:eastAsia="Calibri" w:hAnsi="Calibri"/>
          <w:b/>
          <w:bCs/>
          <w:sz w:val="36"/>
          <w:szCs w:val="36"/>
        </w:rPr>
        <w:t xml:space="preserve">Center </w:t>
      </w:r>
      <w:r w:rsidR="00B93BB9">
        <w:rPr>
          <w:rFonts w:ascii="Calibri" w:eastAsia="Calibri" w:hAnsi="Calibri"/>
          <w:b/>
          <w:bCs/>
          <w:sz w:val="36"/>
          <w:szCs w:val="36"/>
        </w:rPr>
        <w:t xml:space="preserve">Association </w:t>
      </w:r>
      <w:r w:rsidR="00EC4A1F" w:rsidRPr="2091A368">
        <w:rPr>
          <w:rFonts w:ascii="Calibri" w:eastAsia="Calibri" w:hAnsi="Calibri"/>
          <w:b/>
          <w:bCs/>
          <w:sz w:val="36"/>
          <w:szCs w:val="36"/>
        </w:rPr>
        <w:t>Spring 202</w:t>
      </w:r>
      <w:r w:rsidR="00CE201B">
        <w:rPr>
          <w:rFonts w:ascii="Calibri" w:eastAsia="Calibri" w:hAnsi="Calibri"/>
          <w:b/>
          <w:bCs/>
          <w:sz w:val="36"/>
          <w:szCs w:val="36"/>
        </w:rPr>
        <w:t>4</w:t>
      </w:r>
      <w:r w:rsidRPr="2091A368">
        <w:rPr>
          <w:rFonts w:ascii="Calibri" w:eastAsia="Calibri" w:hAnsi="Calibri"/>
          <w:b/>
          <w:bCs/>
          <w:sz w:val="36"/>
          <w:szCs w:val="36"/>
        </w:rPr>
        <w:t xml:space="preserve"> Conference </w:t>
      </w:r>
    </w:p>
    <w:p w14:paraId="672A6659" w14:textId="77777777" w:rsidR="00D00F18" w:rsidRPr="00E31CD4" w:rsidRDefault="00D00F18">
      <w:pPr>
        <w:rPr>
          <w:rFonts w:ascii="Calibri" w:eastAsia="Calibri" w:hAnsi="Calibri"/>
          <w:sz w:val="10"/>
          <w:szCs w:val="10"/>
        </w:rPr>
      </w:pPr>
    </w:p>
    <w:p w14:paraId="20A03AD7" w14:textId="46E03EF9" w:rsidR="009D690F" w:rsidRDefault="005B70FC">
      <w:pPr>
        <w:rPr>
          <w:rFonts w:ascii="Calibri" w:eastAsia="Calibri" w:hAnsi="Calibri"/>
        </w:rPr>
      </w:pPr>
      <w:r w:rsidRPr="2091A368">
        <w:rPr>
          <w:rFonts w:ascii="Calibri" w:eastAsia="Calibri" w:hAnsi="Calibri"/>
        </w:rPr>
        <w:t xml:space="preserve">April </w:t>
      </w:r>
      <w:r w:rsidR="00B93BB9">
        <w:rPr>
          <w:rFonts w:ascii="Calibri" w:eastAsia="Calibri" w:hAnsi="Calibri"/>
        </w:rPr>
        <w:t>19</w:t>
      </w:r>
      <w:r w:rsidRPr="2091A368">
        <w:rPr>
          <w:rFonts w:ascii="Calibri" w:eastAsia="Calibri" w:hAnsi="Calibri"/>
        </w:rPr>
        <w:t xml:space="preserve"> | </w:t>
      </w:r>
      <w:r w:rsidR="00CE201B">
        <w:rPr>
          <w:rFonts w:ascii="Calibri" w:eastAsia="Calibri" w:hAnsi="Calibri"/>
        </w:rPr>
        <w:t>9:30</w:t>
      </w:r>
      <w:r w:rsidR="07A6A4CE" w:rsidRPr="2091A368">
        <w:rPr>
          <w:rFonts w:ascii="Calibri" w:eastAsia="Calibri" w:hAnsi="Calibri"/>
        </w:rPr>
        <w:t xml:space="preserve"> AM</w:t>
      </w:r>
      <w:r w:rsidR="11D8C670" w:rsidRPr="2091A368">
        <w:rPr>
          <w:rFonts w:ascii="Calibri" w:eastAsia="Calibri" w:hAnsi="Calibri"/>
        </w:rPr>
        <w:t xml:space="preserve"> – </w:t>
      </w:r>
      <w:proofErr w:type="gramStart"/>
      <w:r w:rsidR="00CE201B">
        <w:rPr>
          <w:rFonts w:ascii="Calibri" w:eastAsia="Calibri" w:hAnsi="Calibri"/>
        </w:rPr>
        <w:t>2:</w:t>
      </w:r>
      <w:r w:rsidR="11D8C670" w:rsidRPr="2091A368">
        <w:rPr>
          <w:rFonts w:ascii="Calibri" w:eastAsia="Calibri" w:hAnsi="Calibri"/>
        </w:rPr>
        <w:t>3</w:t>
      </w:r>
      <w:r w:rsidR="00CE201B">
        <w:rPr>
          <w:rFonts w:ascii="Calibri" w:eastAsia="Calibri" w:hAnsi="Calibri"/>
        </w:rPr>
        <w:t xml:space="preserve">0 </w:t>
      </w:r>
      <w:r w:rsidR="11D8C670" w:rsidRPr="2091A368">
        <w:rPr>
          <w:rFonts w:ascii="Calibri" w:eastAsia="Calibri" w:hAnsi="Calibri"/>
        </w:rPr>
        <w:t xml:space="preserve"> PM</w:t>
      </w:r>
      <w:proofErr w:type="gramEnd"/>
    </w:p>
    <w:p w14:paraId="31CBE2B6" w14:textId="77777777" w:rsidR="0031523B" w:rsidRDefault="0031523B">
      <w:pPr>
        <w:rPr>
          <w:rFonts w:ascii="Calibri" w:eastAsia="Calibri" w:hAnsi="Calibri"/>
        </w:rPr>
      </w:pPr>
    </w:p>
    <w:p w14:paraId="650A5231" w14:textId="7FE3F2D9" w:rsidR="0031523B" w:rsidRPr="0031523B" w:rsidRDefault="0031523B">
      <w:pPr>
        <w:rPr>
          <w:rFonts w:asciiTheme="minorHAnsi" w:eastAsia="Calibri" w:hAnsiTheme="minorHAnsi" w:cstheme="minorHAnsi"/>
          <w:color w:val="000000" w:themeColor="text1"/>
          <w:szCs w:val="24"/>
        </w:rPr>
      </w:pPr>
      <w:r w:rsidRPr="0031523B">
        <w:rPr>
          <w:rFonts w:asciiTheme="minorHAnsi" w:hAnsiTheme="minorHAnsi" w:cstheme="minorHAnsi"/>
          <w:color w:val="000000" w:themeColor="text1"/>
          <w:szCs w:val="24"/>
          <w:lang w:val="en"/>
        </w:rPr>
        <w:t xml:space="preserve">UNT </w:t>
      </w:r>
      <w:proofErr w:type="spellStart"/>
      <w:r w:rsidRPr="0031523B">
        <w:rPr>
          <w:rFonts w:asciiTheme="minorHAnsi" w:hAnsiTheme="minorHAnsi" w:cstheme="minorHAnsi"/>
          <w:color w:val="000000" w:themeColor="text1"/>
          <w:szCs w:val="24"/>
          <w:lang w:val="en"/>
        </w:rPr>
        <w:t>CoLab</w:t>
      </w:r>
      <w:proofErr w:type="spellEnd"/>
      <w:r w:rsidRPr="0031523B">
        <w:rPr>
          <w:rFonts w:asciiTheme="minorHAnsi" w:hAnsiTheme="minorHAnsi" w:cstheme="minorHAnsi"/>
          <w:color w:val="000000" w:themeColor="text1"/>
          <w:szCs w:val="24"/>
          <w:lang w:val="en"/>
        </w:rPr>
        <w:t xml:space="preserve"> | </w:t>
      </w:r>
      <w:hyperlink r:id="rId11" w:tgtFrame="_blank" w:tooltip="Original URL: https://www.google.com/maps/place/207+N+Elm+St+%23101,+Denton,+TX+76201/@33.215956,-97.134129,13z/data=!4m13!1m7!3m6!1s0x864dca8a383fb22f:0x60895034914b347a!2s207+N+Elm+St+%23101,+Denton,+TX+76201!3b1!8m2!3d33.2159563!4d-97.1341289!3m4!1s0x864dca" w:history="1">
        <w:r w:rsidRPr="0031523B">
          <w:rPr>
            <w:rStyle w:val="Hyperlink"/>
            <w:rFonts w:asciiTheme="minorHAnsi" w:hAnsiTheme="minorHAnsi" w:cstheme="minorHAnsi"/>
            <w:color w:val="000000" w:themeColor="text1"/>
            <w:szCs w:val="24"/>
            <w:u w:val="none"/>
            <w:shd w:val="clear" w:color="auto" w:fill="FFFFFF"/>
            <w:lang w:val="en"/>
          </w:rPr>
          <w:t>207 N Elm St #101</w:t>
        </w:r>
      </w:hyperlink>
      <w:r w:rsidRPr="0031523B">
        <w:rPr>
          <w:rStyle w:val="contentpasted2"/>
          <w:rFonts w:asciiTheme="minorHAnsi" w:hAnsiTheme="minorHAnsi" w:cstheme="minorHAnsi"/>
          <w:color w:val="000000" w:themeColor="text1"/>
          <w:szCs w:val="24"/>
          <w:lang w:val="en"/>
        </w:rPr>
        <w:t>, Denton TX, 76201</w:t>
      </w:r>
    </w:p>
    <w:p w14:paraId="0A37501D" w14:textId="77777777" w:rsidR="00D00F18" w:rsidRPr="00E31CD4" w:rsidRDefault="00D00F18">
      <w:pPr>
        <w:rPr>
          <w:rFonts w:ascii="Calibri" w:eastAsia="Calibri" w:hAnsi="Calibri"/>
          <w:sz w:val="10"/>
          <w:szCs w:val="10"/>
        </w:rPr>
      </w:pPr>
    </w:p>
    <w:p w14:paraId="3FAE59AF" w14:textId="77777777" w:rsidR="00D00F18" w:rsidRPr="00E31CD4" w:rsidRDefault="005B70FC">
      <w:pPr>
        <w:rPr>
          <w:rFonts w:ascii="Calibri" w:eastAsia="Calibri" w:hAnsi="Calibri"/>
        </w:rPr>
      </w:pPr>
      <w:r w:rsidRPr="00E31CD4">
        <w:rPr>
          <w:rFonts w:ascii="Calibri" w:eastAsia="Calibri" w:hAnsi="Calibri"/>
        </w:rPr>
        <w:t>Theme | Writing Centers: Past, Present and Future</w:t>
      </w:r>
    </w:p>
    <w:p w14:paraId="5DAB6C7B" w14:textId="77777777" w:rsidR="00D00F18" w:rsidRPr="00E31CD4" w:rsidRDefault="00D00F18">
      <w:pPr>
        <w:rPr>
          <w:rFonts w:ascii="Calibri" w:eastAsia="Calibri" w:hAnsi="Calibri"/>
          <w:sz w:val="10"/>
          <w:szCs w:val="10"/>
        </w:rPr>
      </w:pPr>
    </w:p>
    <w:p w14:paraId="403AF623" w14:textId="77777777" w:rsidR="00D00F18" w:rsidRPr="00E31CD4" w:rsidRDefault="005B70FC">
      <w:pPr>
        <w:rPr>
          <w:rFonts w:ascii="Calibri" w:eastAsia="Calibri" w:hAnsi="Calibri"/>
        </w:rPr>
      </w:pPr>
      <w:r w:rsidRPr="00E31CD4">
        <w:rPr>
          <w:rFonts w:ascii="Calibri" w:eastAsia="Calibri" w:hAnsi="Calibri"/>
        </w:rPr>
        <w:t>Sponsors | University of North Texas &amp; Texas Woman's University</w:t>
      </w:r>
    </w:p>
    <w:p w14:paraId="02EB378F" w14:textId="77777777" w:rsidR="00D00F18" w:rsidRDefault="00660C26">
      <w:pPr>
        <w:rPr>
          <w:rFonts w:ascii="Calibri" w:eastAsia="Calibri" w:hAnsi="Calibri"/>
        </w:rPr>
      </w:pPr>
      <w:r>
        <w:rPr>
          <w:noProof/>
        </w:rPr>
        <w:pict w14:anchorId="70A6C287">
          <v:rect id="_x0000_i1025" alt="" style="width:468pt;height:.05pt;mso-width-percent:0;mso-height-percent:0;mso-width-percent:0;mso-height-percent:0" o:hralign="center" o:hrstd="t" o:hr="t" fillcolor="#a0a0a0" stroked="f"/>
        </w:pict>
      </w:r>
    </w:p>
    <w:p w14:paraId="6A05A809" w14:textId="77777777" w:rsidR="00D00F18" w:rsidRDefault="00D00F18">
      <w:pPr>
        <w:rPr>
          <w:rFonts w:ascii="Calibri" w:eastAsia="Calibri" w:hAnsi="Calibri"/>
          <w:b/>
          <w:sz w:val="14"/>
          <w:szCs w:val="14"/>
        </w:rPr>
      </w:pPr>
    </w:p>
    <w:p w14:paraId="50F8C69A" w14:textId="7A699E23" w:rsidR="00D00F18" w:rsidRPr="00E00735" w:rsidRDefault="005B70FC">
      <w:pPr>
        <w:rPr>
          <w:rFonts w:ascii="Calibri" w:eastAsia="Calibri" w:hAnsi="Calibri"/>
          <w:i/>
          <w:iCs/>
        </w:rPr>
      </w:pPr>
      <w:r>
        <w:rPr>
          <w:rFonts w:ascii="Calibri" w:eastAsia="Calibri" w:hAnsi="Calibri"/>
          <w:b/>
          <w:sz w:val="36"/>
          <w:szCs w:val="36"/>
        </w:rPr>
        <w:t>Call for Papers</w:t>
      </w:r>
      <w:r w:rsidR="00B93BB9">
        <w:rPr>
          <w:rFonts w:ascii="Calibri" w:eastAsia="Calibri" w:hAnsi="Calibri"/>
          <w:b/>
          <w:sz w:val="36"/>
          <w:szCs w:val="36"/>
        </w:rPr>
        <w:t xml:space="preserve">: </w:t>
      </w:r>
      <w:r w:rsidR="006C22D9" w:rsidRPr="00E00735">
        <w:rPr>
          <w:rFonts w:ascii="Calibri" w:eastAsia="Calibri" w:hAnsi="Calibri"/>
          <w:b/>
          <w:i/>
          <w:iCs/>
          <w:sz w:val="36"/>
          <w:szCs w:val="36"/>
        </w:rPr>
        <w:t>Overcoming Barriers</w:t>
      </w:r>
      <w:r w:rsidR="00E00735" w:rsidRPr="00E00735">
        <w:rPr>
          <w:rFonts w:ascii="Calibri" w:eastAsia="Calibri" w:hAnsi="Calibri"/>
          <w:b/>
          <w:i/>
          <w:iCs/>
          <w:sz w:val="36"/>
          <w:szCs w:val="36"/>
        </w:rPr>
        <w:t xml:space="preserve">: </w:t>
      </w:r>
      <w:r w:rsidR="006C22D9" w:rsidRPr="00E00735">
        <w:rPr>
          <w:rFonts w:ascii="Calibri" w:eastAsia="Calibri" w:hAnsi="Calibri"/>
          <w:b/>
          <w:i/>
          <w:iCs/>
          <w:sz w:val="36"/>
          <w:szCs w:val="36"/>
        </w:rPr>
        <w:t>Celebrating Innovation in the Writing Center</w:t>
      </w:r>
    </w:p>
    <w:p w14:paraId="5A39BBE3" w14:textId="77777777" w:rsidR="00D00F18" w:rsidRDefault="00D00F18">
      <w:pPr>
        <w:rPr>
          <w:rFonts w:ascii="Calibri" w:eastAsia="Calibri" w:hAnsi="Calibri"/>
          <w:sz w:val="14"/>
          <w:szCs w:val="14"/>
        </w:rPr>
      </w:pPr>
    </w:p>
    <w:p w14:paraId="5223AF8E" w14:textId="7C19D57A" w:rsidR="006C22D9" w:rsidRPr="006C22D9" w:rsidRDefault="006C22D9" w:rsidP="006C22D9">
      <w:pPr>
        <w:pStyle w:val="NormalWeb"/>
        <w:rPr>
          <w:rFonts w:asciiTheme="minorHAnsi" w:hAnsiTheme="minorHAnsi" w:cstheme="minorHAnsi"/>
        </w:rPr>
      </w:pPr>
      <w:r w:rsidRPr="006C22D9">
        <w:rPr>
          <w:rFonts w:asciiTheme="minorHAnsi" w:hAnsiTheme="minorHAnsi" w:cstheme="minorHAnsi"/>
        </w:rPr>
        <w:t xml:space="preserve">Writing centers across </w:t>
      </w:r>
      <w:r>
        <w:rPr>
          <w:rFonts w:asciiTheme="minorHAnsi" w:hAnsiTheme="minorHAnsi" w:cstheme="minorHAnsi"/>
        </w:rPr>
        <w:t xml:space="preserve">North </w:t>
      </w:r>
      <w:r w:rsidRPr="006C22D9">
        <w:rPr>
          <w:rFonts w:asciiTheme="minorHAnsi" w:hAnsiTheme="minorHAnsi" w:cstheme="minorHAnsi"/>
        </w:rPr>
        <w:t>Texas share a similar mission: to provide individualized instruction centered on collaboration, to serve social justice through teaching, outreach, and recruitment, and to advocate for principles of writing and teaching consistent with research and best practices. However, the ability of a center to serve this mission is often complicated by external factors such as budgets, equipment, and space. Despite these challenges,</w:t>
      </w:r>
      <w:r>
        <w:rPr>
          <w:rFonts w:asciiTheme="minorHAnsi" w:hAnsiTheme="minorHAnsi" w:cstheme="minorHAnsi"/>
        </w:rPr>
        <w:t xml:space="preserve"> however,</w:t>
      </w:r>
      <w:r w:rsidRPr="006C22D9">
        <w:rPr>
          <w:rFonts w:asciiTheme="minorHAnsi" w:hAnsiTheme="minorHAnsi" w:cstheme="minorHAnsi"/>
        </w:rPr>
        <w:t xml:space="preserve"> writing center directors and tutors demonstrate remarkable creativity and innovation in overcoming these barriers.</w:t>
      </w:r>
    </w:p>
    <w:p w14:paraId="3E12B241" w14:textId="47FD8284" w:rsidR="006C22D9" w:rsidRPr="006C22D9" w:rsidRDefault="006C22D9" w:rsidP="006C22D9">
      <w:pPr>
        <w:pStyle w:val="NormalWeb"/>
        <w:rPr>
          <w:rFonts w:asciiTheme="minorHAnsi" w:hAnsiTheme="minorHAnsi" w:cstheme="minorHAnsi"/>
        </w:rPr>
      </w:pPr>
      <w:r w:rsidRPr="006C22D9">
        <w:rPr>
          <w:rFonts w:asciiTheme="minorHAnsi" w:hAnsiTheme="minorHAnsi" w:cstheme="minorHAnsi"/>
        </w:rPr>
        <w:t>We invite submissions of papers that</w:t>
      </w:r>
      <w:r w:rsidR="00DA2146">
        <w:rPr>
          <w:rFonts w:asciiTheme="minorHAnsi" w:hAnsiTheme="minorHAnsi" w:cstheme="minorHAnsi"/>
        </w:rPr>
        <w:t xml:space="preserve"> explore the unique challenges and innovative practices of writing centers, such as: </w:t>
      </w:r>
    </w:p>
    <w:p w14:paraId="2211B0A1" w14:textId="77777777" w:rsidR="006C22D9" w:rsidRDefault="006C22D9" w:rsidP="006C22D9">
      <w:pPr>
        <w:pStyle w:val="NormalWeb"/>
        <w:numPr>
          <w:ilvl w:val="0"/>
          <w:numId w:val="6"/>
        </w:numPr>
        <w:rPr>
          <w:rFonts w:asciiTheme="minorHAnsi" w:hAnsiTheme="minorHAnsi" w:cstheme="minorHAnsi"/>
        </w:rPr>
      </w:pPr>
      <w:r w:rsidRPr="006C22D9">
        <w:rPr>
          <w:rStyle w:val="Strong"/>
          <w:rFonts w:asciiTheme="minorHAnsi" w:eastAsiaTheme="majorEastAsia" w:hAnsiTheme="minorHAnsi" w:cstheme="minorHAnsi"/>
        </w:rPr>
        <w:t>The Real Work of the Writing Center:</w:t>
      </w:r>
      <w:r w:rsidRPr="006C22D9">
        <w:rPr>
          <w:rFonts w:asciiTheme="minorHAnsi" w:hAnsiTheme="minorHAnsi" w:cstheme="minorHAnsi"/>
        </w:rPr>
        <w:t xml:space="preserve"> What are the day-to-day challenges and triumphs of running a writing center? How do writing center professionals navigate the complexities of their roles?</w:t>
      </w:r>
    </w:p>
    <w:p w14:paraId="0EE216DF" w14:textId="5E5D1E55" w:rsidR="00DA2146" w:rsidRDefault="00DA2146" w:rsidP="006C22D9">
      <w:pPr>
        <w:pStyle w:val="NormalWeb"/>
        <w:numPr>
          <w:ilvl w:val="0"/>
          <w:numId w:val="6"/>
        </w:numPr>
        <w:rPr>
          <w:rFonts w:asciiTheme="minorHAnsi" w:hAnsiTheme="minorHAnsi" w:cstheme="minorHAnsi"/>
        </w:rPr>
      </w:pPr>
      <w:r>
        <w:rPr>
          <w:rStyle w:val="Strong"/>
          <w:rFonts w:asciiTheme="minorHAnsi" w:eastAsiaTheme="majorEastAsia" w:hAnsiTheme="minorHAnsi" w:cstheme="minorHAnsi"/>
        </w:rPr>
        <w:t>Technology Integration:</w:t>
      </w:r>
      <w:r>
        <w:rPr>
          <w:rFonts w:asciiTheme="minorHAnsi" w:hAnsiTheme="minorHAnsi" w:cstheme="minorHAnsi"/>
        </w:rPr>
        <w:t xml:space="preserve"> How can writing centers embrace technology, rather than remain fearful of it? How can AI be incorporated into tutoring sessions or tutor training?</w:t>
      </w:r>
    </w:p>
    <w:p w14:paraId="79DA7AEA" w14:textId="57A9A66A" w:rsidR="00DA2146" w:rsidRDefault="00DA2146" w:rsidP="006C22D9">
      <w:pPr>
        <w:pStyle w:val="NormalWeb"/>
        <w:numPr>
          <w:ilvl w:val="0"/>
          <w:numId w:val="6"/>
        </w:numPr>
        <w:rPr>
          <w:rFonts w:asciiTheme="minorHAnsi" w:hAnsiTheme="minorHAnsi" w:cstheme="minorHAnsi"/>
        </w:rPr>
      </w:pPr>
      <w:r>
        <w:rPr>
          <w:rStyle w:val="Strong"/>
          <w:rFonts w:asciiTheme="minorHAnsi" w:eastAsiaTheme="majorEastAsia" w:hAnsiTheme="minorHAnsi" w:cstheme="minorHAnsi"/>
        </w:rPr>
        <w:t>Community Engagement, Equity, and Inclusion:</w:t>
      </w:r>
      <w:r>
        <w:rPr>
          <w:rFonts w:asciiTheme="minorHAnsi" w:hAnsiTheme="minorHAnsi" w:cstheme="minorHAnsi"/>
        </w:rPr>
        <w:t xml:space="preserve"> How can writing centers collaborate with local communities</w:t>
      </w:r>
      <w:r w:rsidR="008A4C3F">
        <w:rPr>
          <w:rFonts w:asciiTheme="minorHAnsi" w:hAnsiTheme="minorHAnsi" w:cstheme="minorHAnsi"/>
        </w:rPr>
        <w:t xml:space="preserve"> or organizations outside their institution? How can we ensure that writing centers ensure equitable access to writing support for all students, including those from marginalized communities?</w:t>
      </w:r>
    </w:p>
    <w:p w14:paraId="7907660A" w14:textId="59A32140" w:rsidR="008A4C3F" w:rsidRDefault="008A4C3F" w:rsidP="006C22D9">
      <w:pPr>
        <w:pStyle w:val="NormalWeb"/>
        <w:numPr>
          <w:ilvl w:val="0"/>
          <w:numId w:val="6"/>
        </w:numPr>
        <w:rPr>
          <w:rFonts w:asciiTheme="minorHAnsi" w:hAnsiTheme="minorHAnsi" w:cstheme="minorHAnsi"/>
        </w:rPr>
      </w:pPr>
      <w:r>
        <w:rPr>
          <w:rStyle w:val="Strong"/>
          <w:rFonts w:asciiTheme="minorHAnsi" w:eastAsiaTheme="majorEastAsia" w:hAnsiTheme="minorHAnsi" w:cstheme="minorHAnsi"/>
        </w:rPr>
        <w:t>The Role of A Tutor:</w:t>
      </w:r>
      <w:r>
        <w:rPr>
          <w:rFonts w:asciiTheme="minorHAnsi" w:hAnsiTheme="minorHAnsi" w:cstheme="minorHAnsi"/>
        </w:rPr>
        <w:t xml:space="preserve"> Writing Center tutors come from a variety of disciplines, backgrounds, and educational milestones. What are some of the unique challenges that tutors face, and how can we overcome them?</w:t>
      </w:r>
    </w:p>
    <w:p w14:paraId="2CAD75A1" w14:textId="77777777" w:rsidR="006C22D9" w:rsidRPr="006C22D9" w:rsidRDefault="006C22D9" w:rsidP="006C22D9">
      <w:pPr>
        <w:pStyle w:val="NormalWeb"/>
        <w:numPr>
          <w:ilvl w:val="0"/>
          <w:numId w:val="6"/>
        </w:numPr>
        <w:rPr>
          <w:rFonts w:asciiTheme="minorHAnsi" w:hAnsiTheme="minorHAnsi" w:cstheme="minorHAnsi"/>
        </w:rPr>
      </w:pPr>
      <w:r w:rsidRPr="006C22D9">
        <w:rPr>
          <w:rStyle w:val="Strong"/>
          <w:rFonts w:asciiTheme="minorHAnsi" w:eastAsiaTheme="majorEastAsia" w:hAnsiTheme="minorHAnsi" w:cstheme="minorHAnsi"/>
        </w:rPr>
        <w:t>Overcoming Barriers to Success:</w:t>
      </w:r>
      <w:r w:rsidRPr="006C22D9">
        <w:rPr>
          <w:rFonts w:asciiTheme="minorHAnsi" w:hAnsiTheme="minorHAnsi" w:cstheme="minorHAnsi"/>
        </w:rPr>
        <w:t xml:space="preserve"> How do writing centers address challenges such as limited resources, space constraints, and institutional pressures? What strategies have been successful in overcoming these barriers?</w:t>
      </w:r>
    </w:p>
    <w:p w14:paraId="1586726A" w14:textId="77777777" w:rsidR="006C22D9" w:rsidRPr="006C22D9" w:rsidRDefault="006C22D9" w:rsidP="006C22D9">
      <w:pPr>
        <w:pStyle w:val="NormalWeb"/>
        <w:rPr>
          <w:rFonts w:asciiTheme="minorHAnsi" w:hAnsiTheme="minorHAnsi" w:cstheme="minorHAnsi"/>
        </w:rPr>
      </w:pPr>
      <w:r w:rsidRPr="006C22D9">
        <w:rPr>
          <w:rFonts w:asciiTheme="minorHAnsi" w:hAnsiTheme="minorHAnsi" w:cstheme="minorHAnsi"/>
        </w:rPr>
        <w:t>We welcome submissions from writing center professionals, scholars, and students. Presentations may take the form of traditional paper presentations, panel discussions, workshops, or interactive sessions. We encourage innovative and creative approaches to the presentation format.</w:t>
      </w:r>
    </w:p>
    <w:p w14:paraId="211CF3B5" w14:textId="77777777" w:rsidR="006C22D9" w:rsidRDefault="006C22D9">
      <w:pPr>
        <w:widowControl/>
        <w:pBdr>
          <w:top w:val="nil"/>
          <w:left w:val="nil"/>
          <w:bottom w:val="nil"/>
          <w:right w:val="nil"/>
          <w:between w:val="nil"/>
        </w:pBdr>
        <w:rPr>
          <w:rFonts w:ascii="Calibri" w:eastAsia="Calibri" w:hAnsi="Calibri"/>
        </w:rPr>
      </w:pPr>
    </w:p>
    <w:p w14:paraId="362A3D22" w14:textId="77777777" w:rsidR="008A4C3F" w:rsidRDefault="008A4C3F">
      <w:pPr>
        <w:widowControl/>
        <w:pBdr>
          <w:top w:val="nil"/>
          <w:left w:val="nil"/>
          <w:bottom w:val="nil"/>
          <w:right w:val="nil"/>
          <w:between w:val="nil"/>
        </w:pBdr>
        <w:rPr>
          <w:rFonts w:ascii="Calibri" w:eastAsia="Calibri" w:hAnsi="Calibri"/>
          <w:b/>
          <w:color w:val="000000"/>
          <w:sz w:val="32"/>
          <w:szCs w:val="32"/>
        </w:rPr>
      </w:pPr>
    </w:p>
    <w:p w14:paraId="707A943E" w14:textId="6E49D27D" w:rsidR="00D00F18" w:rsidRPr="00E31CD4" w:rsidRDefault="005B70FC">
      <w:pPr>
        <w:widowControl/>
        <w:pBdr>
          <w:top w:val="nil"/>
          <w:left w:val="nil"/>
          <w:bottom w:val="nil"/>
          <w:right w:val="nil"/>
          <w:between w:val="nil"/>
        </w:pBdr>
        <w:rPr>
          <w:rFonts w:ascii="Calibri" w:eastAsia="Calibri" w:hAnsi="Calibri"/>
          <w:b/>
          <w:color w:val="000000"/>
          <w:sz w:val="32"/>
          <w:szCs w:val="32"/>
        </w:rPr>
      </w:pPr>
      <w:r w:rsidRPr="00E31CD4">
        <w:rPr>
          <w:rFonts w:ascii="Calibri" w:eastAsia="Calibri" w:hAnsi="Calibri"/>
          <w:b/>
          <w:color w:val="000000"/>
          <w:sz w:val="32"/>
          <w:szCs w:val="32"/>
        </w:rPr>
        <w:t>Submission Process</w:t>
      </w:r>
    </w:p>
    <w:p w14:paraId="3C499B00" w14:textId="081F4B72" w:rsidR="00D00F18" w:rsidRDefault="005B70FC">
      <w:pPr>
        <w:widowControl/>
        <w:pBdr>
          <w:top w:val="nil"/>
          <w:left w:val="nil"/>
          <w:bottom w:val="nil"/>
          <w:right w:val="nil"/>
          <w:between w:val="nil"/>
        </w:pBdr>
        <w:rPr>
          <w:rFonts w:ascii="Calibri" w:eastAsia="Calibri" w:hAnsi="Calibri"/>
          <w:color w:val="000000"/>
        </w:rPr>
      </w:pPr>
      <w:r>
        <w:rPr>
          <w:rFonts w:ascii="Calibri" w:eastAsia="Calibri" w:hAnsi="Calibri"/>
          <w:color w:val="000000"/>
        </w:rPr>
        <w:t>We are pleased to announce the NTWCA Spring 202</w:t>
      </w:r>
      <w:r w:rsidR="00CE201B">
        <w:rPr>
          <w:rFonts w:ascii="Calibri" w:eastAsia="Calibri" w:hAnsi="Calibri"/>
          <w:color w:val="000000"/>
        </w:rPr>
        <w:t>4</w:t>
      </w:r>
      <w:r>
        <w:rPr>
          <w:rFonts w:ascii="Calibri" w:eastAsia="Calibri" w:hAnsi="Calibri"/>
          <w:color w:val="000000"/>
        </w:rPr>
        <w:t xml:space="preserve"> Conference for writing center tutors and administrators. We also welcome other stakeholders in writing instruction and practice. Although we encourage you to submit a proposal, you do not have to submit to attend. Lunch is included with your registration.</w:t>
      </w:r>
    </w:p>
    <w:p w14:paraId="4B94D5A5" w14:textId="77777777" w:rsidR="00D00F18" w:rsidRDefault="00D00F18">
      <w:pPr>
        <w:widowControl/>
        <w:pBdr>
          <w:top w:val="nil"/>
          <w:left w:val="nil"/>
          <w:bottom w:val="nil"/>
          <w:right w:val="nil"/>
          <w:between w:val="nil"/>
        </w:pBdr>
        <w:rPr>
          <w:rFonts w:ascii="Calibri" w:eastAsia="Calibri" w:hAnsi="Calibri"/>
        </w:rPr>
      </w:pPr>
    </w:p>
    <w:p w14:paraId="298FE738" w14:textId="77777777" w:rsidR="00D00F18" w:rsidRDefault="005B70FC">
      <w:pPr>
        <w:widowControl/>
        <w:pBdr>
          <w:top w:val="nil"/>
          <w:left w:val="nil"/>
          <w:bottom w:val="nil"/>
          <w:right w:val="nil"/>
          <w:between w:val="nil"/>
        </w:pBdr>
        <w:rPr>
          <w:rFonts w:ascii="Calibri" w:eastAsia="Calibri" w:hAnsi="Calibri"/>
          <w:color w:val="000000"/>
        </w:rPr>
      </w:pPr>
      <w:r>
        <w:rPr>
          <w:rFonts w:ascii="Calibri" w:eastAsia="Calibri" w:hAnsi="Calibri"/>
          <w:color w:val="000000"/>
        </w:rPr>
        <w:t>We are accepting proposals for 15-minute conference presentations. Our conference aims to build scholarship in the field, promote effective practice, and build community among writing center practitioners in North Texas.</w:t>
      </w:r>
    </w:p>
    <w:p w14:paraId="3DEEC669" w14:textId="77777777" w:rsidR="00D00F18" w:rsidRDefault="00D00F18">
      <w:pPr>
        <w:widowControl/>
        <w:pBdr>
          <w:top w:val="nil"/>
          <w:left w:val="nil"/>
          <w:bottom w:val="nil"/>
          <w:right w:val="nil"/>
          <w:between w:val="nil"/>
        </w:pBdr>
        <w:rPr>
          <w:rFonts w:ascii="Calibri" w:eastAsia="Calibri" w:hAnsi="Calibri"/>
        </w:rPr>
      </w:pPr>
    </w:p>
    <w:p w14:paraId="5AE96324" w14:textId="328D8ABA" w:rsidR="00E31CD4" w:rsidRPr="008A4C3F" w:rsidRDefault="005B70FC" w:rsidP="2091A368">
      <w:pPr>
        <w:pStyle w:val="ListParagraph"/>
        <w:widowControl/>
        <w:numPr>
          <w:ilvl w:val="0"/>
          <w:numId w:val="2"/>
        </w:numPr>
        <w:pBdr>
          <w:top w:val="nil"/>
          <w:left w:val="nil"/>
          <w:bottom w:val="nil"/>
          <w:right w:val="nil"/>
          <w:between w:val="nil"/>
        </w:pBdr>
        <w:rPr>
          <w:rFonts w:ascii="Calibri" w:eastAsia="Calibri" w:hAnsi="Calibri"/>
          <w:b/>
          <w:bCs/>
          <w:color w:val="073763"/>
        </w:rPr>
      </w:pPr>
      <w:r w:rsidRPr="2091A368">
        <w:rPr>
          <w:rFonts w:ascii="Calibri" w:eastAsia="Calibri" w:hAnsi="Calibri"/>
          <w:color w:val="000000" w:themeColor="text1"/>
        </w:rPr>
        <w:t xml:space="preserve">Email your proposal (250 words) to </w:t>
      </w:r>
      <w:hyperlink r:id="rId12" w:history="1">
        <w:r w:rsidR="008A4C3F" w:rsidRPr="0024031B">
          <w:rPr>
            <w:rStyle w:val="Hyperlink"/>
            <w:rFonts w:ascii="Calibri" w:eastAsia="Calibri" w:hAnsi="Calibri"/>
          </w:rPr>
          <w:t>stacigentry@my.unt.edu</w:t>
        </w:r>
      </w:hyperlink>
      <w:r w:rsidRPr="2091A368">
        <w:rPr>
          <w:rFonts w:ascii="Calibri" w:eastAsia="Calibri" w:hAnsi="Calibri"/>
          <w:color w:val="000000" w:themeColor="text1"/>
        </w:rPr>
        <w:t xml:space="preserve"> no later than </w:t>
      </w:r>
      <w:r w:rsidRPr="008A4C3F">
        <w:rPr>
          <w:rFonts w:ascii="Calibri" w:eastAsia="Calibri" w:hAnsi="Calibri"/>
          <w:b/>
          <w:bCs/>
          <w:color w:val="000000" w:themeColor="text1"/>
        </w:rPr>
        <w:t xml:space="preserve">midnight </w:t>
      </w:r>
      <w:r w:rsidR="28717839" w:rsidRPr="008A4C3F">
        <w:rPr>
          <w:rFonts w:ascii="Calibri" w:eastAsia="Calibri" w:hAnsi="Calibri"/>
          <w:b/>
          <w:bCs/>
          <w:color w:val="000000" w:themeColor="text1"/>
        </w:rPr>
        <w:t xml:space="preserve">CST </w:t>
      </w:r>
      <w:r w:rsidR="00CE201B" w:rsidRPr="008A4C3F">
        <w:rPr>
          <w:rFonts w:ascii="Calibri" w:eastAsia="Calibri" w:hAnsi="Calibri"/>
          <w:b/>
          <w:bCs/>
          <w:color w:val="000000" w:themeColor="text1"/>
        </w:rPr>
        <w:t>Sunday</w:t>
      </w:r>
      <w:r w:rsidRPr="008A4C3F">
        <w:rPr>
          <w:rFonts w:ascii="Calibri" w:eastAsia="Calibri" w:hAnsi="Calibri"/>
          <w:b/>
          <w:bCs/>
          <w:color w:val="073763"/>
        </w:rPr>
        <w:t xml:space="preserve">, </w:t>
      </w:r>
      <w:r w:rsidRPr="00860E90">
        <w:rPr>
          <w:rFonts w:ascii="Calibri" w:eastAsia="Calibri" w:hAnsi="Calibri"/>
          <w:b/>
          <w:bCs/>
          <w:color w:val="000000" w:themeColor="text1"/>
        </w:rPr>
        <w:t xml:space="preserve">March </w:t>
      </w:r>
      <w:r w:rsidR="00CE201B" w:rsidRPr="00860E90">
        <w:rPr>
          <w:rFonts w:ascii="Calibri" w:eastAsia="Calibri" w:hAnsi="Calibri"/>
          <w:b/>
          <w:bCs/>
          <w:color w:val="000000" w:themeColor="text1"/>
        </w:rPr>
        <w:t>31</w:t>
      </w:r>
      <w:r w:rsidR="58FCA158" w:rsidRPr="00860E90">
        <w:rPr>
          <w:rFonts w:ascii="Calibri" w:eastAsia="Calibri" w:hAnsi="Calibri"/>
          <w:b/>
          <w:bCs/>
          <w:color w:val="000000" w:themeColor="text1"/>
        </w:rPr>
        <w:t>.</w:t>
      </w:r>
    </w:p>
    <w:p w14:paraId="3656B9AB" w14:textId="77777777" w:rsidR="00B15F56" w:rsidRPr="00E31CD4" w:rsidRDefault="00B15F56" w:rsidP="00B15F56">
      <w:pPr>
        <w:pStyle w:val="ListParagraph"/>
        <w:widowControl/>
        <w:pBdr>
          <w:top w:val="nil"/>
          <w:left w:val="nil"/>
          <w:bottom w:val="nil"/>
          <w:right w:val="nil"/>
          <w:between w:val="nil"/>
        </w:pBdr>
        <w:rPr>
          <w:rFonts w:ascii="Calibri" w:eastAsia="Calibri" w:hAnsi="Calibri"/>
          <w:b/>
          <w:color w:val="073763"/>
        </w:rPr>
      </w:pPr>
    </w:p>
    <w:p w14:paraId="2ECC345C" w14:textId="77777777" w:rsidR="00E31CD4" w:rsidRDefault="00E31CD4" w:rsidP="00E31CD4">
      <w:pPr>
        <w:pStyle w:val="ListParagraph"/>
        <w:widowControl/>
        <w:numPr>
          <w:ilvl w:val="0"/>
          <w:numId w:val="2"/>
        </w:numPr>
        <w:pBdr>
          <w:top w:val="nil"/>
          <w:left w:val="nil"/>
          <w:bottom w:val="nil"/>
          <w:right w:val="nil"/>
          <w:between w:val="nil"/>
        </w:pBdr>
        <w:rPr>
          <w:rFonts w:ascii="Calibri" w:eastAsia="Calibri" w:hAnsi="Calibri"/>
        </w:rPr>
      </w:pPr>
      <w:r w:rsidRPr="00E31CD4">
        <w:rPr>
          <w:rFonts w:ascii="Calibri" w:eastAsia="Calibri" w:hAnsi="Calibri"/>
          <w:color w:val="073763"/>
        </w:rPr>
        <w:t>Use</w:t>
      </w:r>
      <w:r w:rsidRPr="00E31CD4">
        <w:rPr>
          <w:rFonts w:ascii="Calibri" w:eastAsia="Calibri" w:hAnsi="Calibri"/>
          <w:b/>
          <w:color w:val="073763"/>
        </w:rPr>
        <w:t xml:space="preserve"> </w:t>
      </w:r>
      <w:r w:rsidR="005B70FC" w:rsidRPr="00E31CD4">
        <w:rPr>
          <w:rFonts w:ascii="Calibri" w:eastAsia="Calibri" w:hAnsi="Calibri"/>
          <w:color w:val="000000"/>
        </w:rPr>
        <w:t>the subject line “NTWCA Conference Proposal + Proposal Title.”</w:t>
      </w:r>
      <w:r w:rsidR="005B70FC" w:rsidRPr="00E31CD4">
        <w:rPr>
          <w:rFonts w:ascii="Calibri" w:eastAsia="Calibri" w:hAnsi="Calibri"/>
        </w:rPr>
        <w:t xml:space="preserve"> </w:t>
      </w:r>
    </w:p>
    <w:p w14:paraId="45FB0818" w14:textId="77777777" w:rsidR="00B15F56" w:rsidRPr="00B15F56" w:rsidRDefault="00B15F56" w:rsidP="00B15F56">
      <w:pPr>
        <w:widowControl/>
        <w:pBdr>
          <w:top w:val="nil"/>
          <w:left w:val="nil"/>
          <w:bottom w:val="nil"/>
          <w:right w:val="nil"/>
          <w:between w:val="nil"/>
        </w:pBdr>
        <w:rPr>
          <w:rFonts w:ascii="Calibri" w:eastAsia="Calibri" w:hAnsi="Calibri"/>
        </w:rPr>
      </w:pPr>
    </w:p>
    <w:p w14:paraId="6AA06F7E" w14:textId="21B542DE" w:rsidR="00E31CD4" w:rsidRDefault="00E31CD4" w:rsidP="00E31CD4">
      <w:pPr>
        <w:widowControl/>
        <w:pBdr>
          <w:top w:val="nil"/>
          <w:left w:val="nil"/>
          <w:bottom w:val="nil"/>
          <w:right w:val="nil"/>
          <w:between w:val="nil"/>
        </w:pBdr>
        <w:ind w:left="720"/>
        <w:rPr>
          <w:rFonts w:ascii="Calibri" w:eastAsia="Calibri" w:hAnsi="Calibri"/>
          <w:color w:val="000000"/>
        </w:rPr>
      </w:pPr>
      <w:r w:rsidRPr="008A4C3F">
        <w:rPr>
          <w:rFonts w:ascii="Calibri" w:eastAsia="Calibri" w:hAnsi="Calibri"/>
          <w:b/>
          <w:bCs/>
          <w:color w:val="000000"/>
        </w:rPr>
        <w:t xml:space="preserve">NOTE </w:t>
      </w:r>
      <w:r>
        <w:rPr>
          <w:rFonts w:ascii="Calibri" w:eastAsia="Calibri" w:hAnsi="Calibri"/>
          <w:color w:val="000000"/>
        </w:rPr>
        <w:t xml:space="preserve">| </w:t>
      </w:r>
      <w:r w:rsidR="005B70FC">
        <w:rPr>
          <w:rFonts w:ascii="Calibri" w:eastAsia="Calibri" w:hAnsi="Calibri"/>
          <w:color w:val="000000"/>
        </w:rPr>
        <w:t xml:space="preserve">We will notify you of the status of your proposal via the email address you provide by Friday, </w:t>
      </w:r>
      <w:r w:rsidR="00CE201B">
        <w:rPr>
          <w:rFonts w:ascii="Calibri" w:eastAsia="Calibri" w:hAnsi="Calibri"/>
          <w:color w:val="000000"/>
        </w:rPr>
        <w:t>April 5</w:t>
      </w:r>
      <w:r w:rsidR="005B70FC">
        <w:rPr>
          <w:rFonts w:ascii="Calibri" w:eastAsia="Calibri" w:hAnsi="Calibri"/>
          <w:color w:val="000000"/>
        </w:rPr>
        <w:t xml:space="preserve">. </w:t>
      </w:r>
    </w:p>
    <w:p w14:paraId="049F31CB" w14:textId="77777777" w:rsidR="00B15F56" w:rsidRDefault="00B15F56" w:rsidP="00E31CD4">
      <w:pPr>
        <w:widowControl/>
        <w:pBdr>
          <w:top w:val="nil"/>
          <w:left w:val="nil"/>
          <w:bottom w:val="nil"/>
          <w:right w:val="nil"/>
          <w:between w:val="nil"/>
        </w:pBdr>
        <w:ind w:left="720"/>
        <w:rPr>
          <w:rFonts w:ascii="Calibri" w:eastAsia="Calibri" w:hAnsi="Calibri"/>
          <w:color w:val="000000"/>
        </w:rPr>
      </w:pPr>
    </w:p>
    <w:p w14:paraId="338C2574" w14:textId="2FE0C917" w:rsidR="00D00F18" w:rsidRPr="00E31CD4" w:rsidRDefault="00E31CD4" w:rsidP="00E31CD4">
      <w:pPr>
        <w:pStyle w:val="ListParagraph"/>
        <w:widowControl/>
        <w:numPr>
          <w:ilvl w:val="0"/>
          <w:numId w:val="2"/>
        </w:numPr>
        <w:pBdr>
          <w:top w:val="nil"/>
          <w:left w:val="nil"/>
          <w:bottom w:val="nil"/>
          <w:right w:val="nil"/>
          <w:between w:val="nil"/>
        </w:pBdr>
        <w:rPr>
          <w:rFonts w:ascii="Calibri" w:eastAsia="Calibri" w:hAnsi="Calibri"/>
          <w:color w:val="000000"/>
        </w:rPr>
      </w:pPr>
      <w:r w:rsidRPr="00E31CD4">
        <w:rPr>
          <w:rFonts w:ascii="Calibri" w:eastAsia="Calibri" w:hAnsi="Calibri"/>
          <w:color w:val="000000"/>
        </w:rPr>
        <w:t>C</w:t>
      </w:r>
      <w:r w:rsidR="005B70FC" w:rsidRPr="00E31CD4">
        <w:rPr>
          <w:rFonts w:ascii="Calibri" w:eastAsia="Calibri" w:hAnsi="Calibri"/>
          <w:color w:val="000000"/>
        </w:rPr>
        <w:t xml:space="preserve">onfirm your acceptance by officially registering for the NTWCA conference by Friday, April </w:t>
      </w:r>
      <w:r w:rsidR="00CE201B">
        <w:rPr>
          <w:rFonts w:ascii="Calibri" w:eastAsia="Calibri" w:hAnsi="Calibri"/>
          <w:color w:val="000000"/>
        </w:rPr>
        <w:t>12</w:t>
      </w:r>
      <w:r w:rsidR="005B70FC" w:rsidRPr="00E31CD4">
        <w:rPr>
          <w:rFonts w:ascii="Calibri" w:eastAsia="Calibri" w:hAnsi="Calibri"/>
          <w:color w:val="000000"/>
        </w:rPr>
        <w:t>.</w:t>
      </w:r>
    </w:p>
    <w:p w14:paraId="53128261" w14:textId="77777777" w:rsidR="00D00F18" w:rsidRDefault="00D00F18">
      <w:pPr>
        <w:widowControl/>
        <w:pBdr>
          <w:top w:val="nil"/>
          <w:left w:val="nil"/>
          <w:bottom w:val="nil"/>
          <w:right w:val="nil"/>
          <w:between w:val="nil"/>
        </w:pBdr>
        <w:rPr>
          <w:rFonts w:ascii="Calibri" w:eastAsia="Calibri" w:hAnsi="Calibri"/>
        </w:rPr>
      </w:pPr>
      <w:bookmarkStart w:id="0" w:name="_heading=h.d95999fauzi9" w:colFirst="0" w:colLast="0"/>
      <w:bookmarkEnd w:id="0"/>
    </w:p>
    <w:p w14:paraId="007DE504" w14:textId="77777777" w:rsidR="00E31CD4" w:rsidRDefault="00E31CD4" w:rsidP="00E31CD4">
      <w:pPr>
        <w:rPr>
          <w:rFonts w:ascii="Calibri" w:eastAsia="Calibri" w:hAnsi="Calibri"/>
          <w:szCs w:val="24"/>
          <w:highlight w:val="white"/>
        </w:rPr>
      </w:pPr>
      <w:bookmarkStart w:id="1" w:name="_heading=h.fhz2v6rit5wl" w:colFirst="0" w:colLast="0"/>
      <w:bookmarkEnd w:id="1"/>
      <w:r>
        <w:rPr>
          <w:rFonts w:ascii="Calibri" w:eastAsia="Calibri" w:hAnsi="Calibri"/>
          <w:szCs w:val="24"/>
          <w:highlight w:val="white"/>
        </w:rPr>
        <w:t xml:space="preserve">All accepted proposals will be considered for the Mary Nell </w:t>
      </w:r>
      <w:proofErr w:type="spellStart"/>
      <w:r>
        <w:rPr>
          <w:rFonts w:ascii="Calibri" w:eastAsia="Calibri" w:hAnsi="Calibri"/>
          <w:szCs w:val="24"/>
          <w:highlight w:val="white"/>
        </w:rPr>
        <w:t>Kivikko</w:t>
      </w:r>
      <w:proofErr w:type="spellEnd"/>
      <w:r>
        <w:rPr>
          <w:rFonts w:ascii="Calibri" w:eastAsia="Calibri" w:hAnsi="Calibri"/>
          <w:szCs w:val="24"/>
          <w:highlight w:val="white"/>
        </w:rPr>
        <w:t xml:space="preserve"> Excellent in Scholarship Award.</w:t>
      </w:r>
    </w:p>
    <w:p w14:paraId="62486C05" w14:textId="77777777" w:rsidR="00E31CD4" w:rsidRPr="00E31CD4" w:rsidRDefault="00E31CD4" w:rsidP="00E31CD4">
      <w:pPr>
        <w:rPr>
          <w:rFonts w:ascii="Calibri" w:eastAsia="Calibri" w:hAnsi="Calibri"/>
          <w:szCs w:val="24"/>
          <w:highlight w:val="white"/>
        </w:rPr>
      </w:pPr>
    </w:p>
    <w:p w14:paraId="6A52C123" w14:textId="77777777" w:rsidR="00E31CD4" w:rsidRPr="00E31CD4" w:rsidRDefault="00E31CD4" w:rsidP="00E31CD4">
      <w:pPr>
        <w:rPr>
          <w:rFonts w:ascii="Calibri" w:eastAsia="Calibri" w:hAnsi="Calibri"/>
          <w:b/>
          <w:sz w:val="36"/>
          <w:szCs w:val="36"/>
          <w:highlight w:val="white"/>
        </w:rPr>
      </w:pPr>
      <w:r w:rsidRPr="00E31CD4">
        <w:rPr>
          <w:rFonts w:ascii="Calibri" w:eastAsia="Calibri" w:hAnsi="Calibri"/>
          <w:b/>
          <w:sz w:val="36"/>
          <w:szCs w:val="36"/>
          <w:highlight w:val="white"/>
        </w:rPr>
        <w:t xml:space="preserve">The Mary Nell </w:t>
      </w:r>
      <w:proofErr w:type="spellStart"/>
      <w:r w:rsidRPr="00E31CD4">
        <w:rPr>
          <w:rFonts w:ascii="Calibri" w:eastAsia="Calibri" w:hAnsi="Calibri"/>
          <w:b/>
          <w:sz w:val="36"/>
          <w:szCs w:val="36"/>
          <w:highlight w:val="white"/>
        </w:rPr>
        <w:t>Kivikko</w:t>
      </w:r>
      <w:proofErr w:type="spellEnd"/>
      <w:r w:rsidRPr="00E31CD4">
        <w:rPr>
          <w:rFonts w:ascii="Calibri" w:eastAsia="Calibri" w:hAnsi="Calibri"/>
          <w:b/>
          <w:sz w:val="36"/>
          <w:szCs w:val="36"/>
          <w:highlight w:val="white"/>
        </w:rPr>
        <w:t xml:space="preserve"> Excellence in Scholarship Award</w:t>
      </w:r>
    </w:p>
    <w:p w14:paraId="7AE3BBCF" w14:textId="559F0F5F" w:rsidR="00D00F18" w:rsidRDefault="00E31CD4" w:rsidP="00E31CD4">
      <w:pPr>
        <w:rPr>
          <w:rFonts w:ascii="Calibri" w:eastAsia="Calibri" w:hAnsi="Calibri"/>
        </w:rPr>
      </w:pPr>
      <w:r>
        <w:rPr>
          <w:rFonts w:ascii="Calibri" w:eastAsia="Calibri" w:hAnsi="Calibri"/>
          <w:highlight w:val="white"/>
        </w:rPr>
        <w:t xml:space="preserve">The Mary Nell </w:t>
      </w:r>
      <w:proofErr w:type="spellStart"/>
      <w:r>
        <w:rPr>
          <w:rFonts w:ascii="Calibri" w:eastAsia="Calibri" w:hAnsi="Calibri"/>
          <w:highlight w:val="white"/>
        </w:rPr>
        <w:t>Kivikko</w:t>
      </w:r>
      <w:proofErr w:type="spellEnd"/>
      <w:r>
        <w:rPr>
          <w:rFonts w:ascii="Calibri" w:eastAsia="Calibri" w:hAnsi="Calibri"/>
          <w:highlight w:val="white"/>
        </w:rPr>
        <w:t xml:space="preserve"> Excellence in Scholarship Award is designed to recognize outstanding scholarship in writing center theory and practice. </w:t>
      </w:r>
      <w:r w:rsidR="005B70FC">
        <w:rPr>
          <w:rFonts w:ascii="Calibri" w:eastAsia="Calibri" w:hAnsi="Calibri"/>
        </w:rPr>
        <w:t xml:space="preserve">The winner of the Mary Nell </w:t>
      </w:r>
      <w:proofErr w:type="spellStart"/>
      <w:r w:rsidR="005B70FC">
        <w:rPr>
          <w:rFonts w:ascii="Calibri" w:eastAsia="Calibri" w:hAnsi="Calibri"/>
        </w:rPr>
        <w:t>Kivikko</w:t>
      </w:r>
      <w:proofErr w:type="spellEnd"/>
      <w:r w:rsidR="005B70FC">
        <w:rPr>
          <w:rFonts w:ascii="Calibri" w:eastAsia="Calibri" w:hAnsi="Calibri"/>
        </w:rPr>
        <w:t xml:space="preserve"> Excellence in Scholarship Award </w:t>
      </w:r>
      <w:r w:rsidR="00B161EC">
        <w:rPr>
          <w:rFonts w:ascii="Calibri" w:eastAsia="Calibri" w:hAnsi="Calibri"/>
        </w:rPr>
        <w:t>will be</w:t>
      </w:r>
      <w:r w:rsidR="005B70FC">
        <w:rPr>
          <w:rFonts w:ascii="Calibri" w:eastAsia="Calibri" w:hAnsi="Calibri"/>
        </w:rPr>
        <w:t xml:space="preserve"> chosen from submitted proposals. </w:t>
      </w:r>
    </w:p>
    <w:p w14:paraId="4101652C" w14:textId="77777777" w:rsidR="00E31CD4" w:rsidRDefault="00E31CD4" w:rsidP="00E31CD4">
      <w:pPr>
        <w:rPr>
          <w:rFonts w:ascii="Calibri" w:eastAsia="Calibri" w:hAnsi="Calibri"/>
        </w:rPr>
      </w:pPr>
    </w:p>
    <w:p w14:paraId="2DFBB7F5" w14:textId="77777777" w:rsidR="00E31CD4" w:rsidRDefault="00E31CD4" w:rsidP="00E31CD4">
      <w:pPr>
        <w:rPr>
          <w:rFonts w:ascii="Calibri" w:eastAsia="Calibri" w:hAnsi="Calibri"/>
        </w:rPr>
      </w:pPr>
      <w:r>
        <w:rPr>
          <w:rFonts w:ascii="Calibri" w:eastAsia="Calibri" w:hAnsi="Calibri"/>
        </w:rPr>
        <w:t xml:space="preserve">In addition to the </w:t>
      </w:r>
      <w:proofErr w:type="spellStart"/>
      <w:r>
        <w:rPr>
          <w:rFonts w:ascii="Calibri" w:eastAsia="Calibri" w:hAnsi="Calibri"/>
        </w:rPr>
        <w:t>Kivikko</w:t>
      </w:r>
      <w:proofErr w:type="spellEnd"/>
      <w:r>
        <w:rPr>
          <w:rFonts w:ascii="Calibri" w:eastAsia="Calibri" w:hAnsi="Calibri"/>
        </w:rPr>
        <w:t xml:space="preserve"> award, all writing center directors may nominate one of their tutors for the Outstanding Tutor Award.</w:t>
      </w:r>
    </w:p>
    <w:p w14:paraId="4B99056E" w14:textId="77777777" w:rsidR="00E31CD4" w:rsidRDefault="00E31CD4" w:rsidP="00E31CD4">
      <w:pPr>
        <w:rPr>
          <w:rFonts w:ascii="Calibri" w:eastAsia="Calibri" w:hAnsi="Calibri"/>
        </w:rPr>
      </w:pPr>
    </w:p>
    <w:p w14:paraId="0F7DD7B7" w14:textId="77777777" w:rsidR="008A4C3F" w:rsidRDefault="008A4C3F" w:rsidP="008A4C3F">
      <w:pPr>
        <w:autoSpaceDE/>
        <w:autoSpaceDN/>
        <w:rPr>
          <w:rFonts w:ascii="Calibri" w:eastAsia="Calibri" w:hAnsi="Calibri"/>
          <w:b/>
          <w:sz w:val="36"/>
          <w:szCs w:val="36"/>
        </w:rPr>
      </w:pPr>
    </w:p>
    <w:p w14:paraId="693DAB49" w14:textId="77777777" w:rsidR="008A4C3F" w:rsidRDefault="008A4C3F" w:rsidP="008A4C3F">
      <w:pPr>
        <w:autoSpaceDE/>
        <w:autoSpaceDN/>
        <w:rPr>
          <w:rFonts w:ascii="Calibri" w:eastAsia="Calibri" w:hAnsi="Calibri"/>
          <w:b/>
          <w:sz w:val="36"/>
          <w:szCs w:val="36"/>
        </w:rPr>
      </w:pPr>
    </w:p>
    <w:p w14:paraId="39931284" w14:textId="77777777" w:rsidR="008A4C3F" w:rsidRDefault="008A4C3F" w:rsidP="008A4C3F">
      <w:pPr>
        <w:autoSpaceDE/>
        <w:autoSpaceDN/>
        <w:rPr>
          <w:rFonts w:ascii="Calibri" w:eastAsia="Calibri" w:hAnsi="Calibri"/>
          <w:b/>
          <w:sz w:val="36"/>
          <w:szCs w:val="36"/>
        </w:rPr>
      </w:pPr>
    </w:p>
    <w:p w14:paraId="03056F90" w14:textId="77777777" w:rsidR="008A4C3F" w:rsidRDefault="008A4C3F" w:rsidP="008A4C3F">
      <w:pPr>
        <w:autoSpaceDE/>
        <w:autoSpaceDN/>
        <w:rPr>
          <w:rFonts w:ascii="Calibri" w:eastAsia="Calibri" w:hAnsi="Calibri"/>
          <w:b/>
          <w:sz w:val="36"/>
          <w:szCs w:val="36"/>
        </w:rPr>
      </w:pPr>
    </w:p>
    <w:p w14:paraId="3FB9508F" w14:textId="77777777" w:rsidR="008A4C3F" w:rsidRDefault="008A4C3F" w:rsidP="008A4C3F">
      <w:pPr>
        <w:autoSpaceDE/>
        <w:autoSpaceDN/>
        <w:rPr>
          <w:rFonts w:ascii="Calibri" w:eastAsia="Calibri" w:hAnsi="Calibri"/>
          <w:b/>
          <w:sz w:val="36"/>
          <w:szCs w:val="36"/>
        </w:rPr>
      </w:pPr>
    </w:p>
    <w:p w14:paraId="14AD3014" w14:textId="77777777" w:rsidR="008A4C3F" w:rsidRDefault="008A4C3F" w:rsidP="008A4C3F">
      <w:pPr>
        <w:autoSpaceDE/>
        <w:autoSpaceDN/>
        <w:rPr>
          <w:rFonts w:ascii="Calibri" w:eastAsia="Calibri" w:hAnsi="Calibri"/>
          <w:b/>
          <w:sz w:val="36"/>
          <w:szCs w:val="36"/>
        </w:rPr>
      </w:pPr>
    </w:p>
    <w:p w14:paraId="2F4BA6D3" w14:textId="77777777" w:rsidR="008A4C3F" w:rsidRDefault="008A4C3F" w:rsidP="008A4C3F">
      <w:pPr>
        <w:autoSpaceDE/>
        <w:autoSpaceDN/>
        <w:rPr>
          <w:rFonts w:ascii="Calibri" w:eastAsia="Calibri" w:hAnsi="Calibri"/>
          <w:b/>
          <w:sz w:val="36"/>
          <w:szCs w:val="36"/>
        </w:rPr>
      </w:pPr>
    </w:p>
    <w:p w14:paraId="654AB826" w14:textId="77777777" w:rsidR="008A4C3F" w:rsidRDefault="008A4C3F" w:rsidP="008A4C3F">
      <w:pPr>
        <w:autoSpaceDE/>
        <w:autoSpaceDN/>
        <w:rPr>
          <w:rFonts w:ascii="Calibri" w:eastAsia="Calibri" w:hAnsi="Calibri"/>
          <w:b/>
          <w:sz w:val="36"/>
          <w:szCs w:val="36"/>
        </w:rPr>
      </w:pPr>
    </w:p>
    <w:p w14:paraId="20B64149" w14:textId="044BA6CD" w:rsidR="00E31CD4" w:rsidRDefault="00E31CD4" w:rsidP="008A4C3F">
      <w:pPr>
        <w:autoSpaceDE/>
        <w:autoSpaceDN/>
        <w:rPr>
          <w:rFonts w:ascii="Calibri" w:eastAsia="Calibri" w:hAnsi="Calibri"/>
          <w:b/>
          <w:sz w:val="36"/>
          <w:szCs w:val="36"/>
        </w:rPr>
      </w:pPr>
      <w:r>
        <w:rPr>
          <w:rFonts w:ascii="Calibri" w:eastAsia="Calibri" w:hAnsi="Calibri"/>
          <w:b/>
          <w:sz w:val="36"/>
          <w:szCs w:val="36"/>
        </w:rPr>
        <w:lastRenderedPageBreak/>
        <w:t>Outstanding Tutor Award</w:t>
      </w:r>
    </w:p>
    <w:p w14:paraId="358F6CAB" w14:textId="32A1809E" w:rsidR="00E31CD4" w:rsidRDefault="00E31CD4" w:rsidP="00E31CD4">
      <w:pPr>
        <w:rPr>
          <w:rFonts w:ascii="Calibri" w:eastAsia="Calibri" w:hAnsi="Calibri"/>
          <w:highlight w:val="white"/>
        </w:rPr>
      </w:pPr>
      <w:r>
        <w:rPr>
          <w:rFonts w:ascii="Calibri" w:eastAsia="Calibri" w:hAnsi="Calibri"/>
          <w:highlight w:val="white"/>
        </w:rPr>
        <w:t xml:space="preserve">The Outstanding Tutor Award is designed to recognize professional staff who not only demonstrate excellent tutoring skills, but also make significant contributions to their writing center. The award is open to part-time or full-time consultants, as well as graduate or undergraduate peer tutors at a writing center in the </w:t>
      </w:r>
      <w:r w:rsidR="00860E90">
        <w:rPr>
          <w:rFonts w:ascii="Calibri" w:eastAsia="Calibri" w:hAnsi="Calibri"/>
          <w:highlight w:val="white"/>
        </w:rPr>
        <w:t xml:space="preserve">NTWCA </w:t>
      </w:r>
      <w:r>
        <w:rPr>
          <w:rFonts w:ascii="Calibri" w:eastAsia="Calibri" w:hAnsi="Calibri"/>
          <w:highlight w:val="white"/>
        </w:rPr>
        <w:t>region.</w:t>
      </w:r>
    </w:p>
    <w:p w14:paraId="4DDBEF00" w14:textId="77777777" w:rsidR="00B15F56" w:rsidRDefault="00B15F56" w:rsidP="00E31CD4">
      <w:pPr>
        <w:rPr>
          <w:rFonts w:ascii="Calibri" w:eastAsia="Calibri" w:hAnsi="Calibri"/>
          <w:highlight w:val="white"/>
        </w:rPr>
      </w:pPr>
    </w:p>
    <w:p w14:paraId="1CDCE408" w14:textId="77777777" w:rsidR="00B15F56" w:rsidRPr="00B15F56" w:rsidRDefault="00B15F56" w:rsidP="00B15F56">
      <w:pPr>
        <w:pStyle w:val="ListParagraph"/>
        <w:numPr>
          <w:ilvl w:val="0"/>
          <w:numId w:val="3"/>
        </w:numPr>
        <w:rPr>
          <w:rFonts w:ascii="Calibri" w:eastAsia="Calibri" w:hAnsi="Calibri"/>
          <w:color w:val="0563C1"/>
          <w:u w:val="single"/>
        </w:rPr>
      </w:pPr>
      <w:r w:rsidRPr="00B15F56">
        <w:rPr>
          <w:rFonts w:ascii="Calibri" w:eastAsia="Calibri" w:hAnsi="Calibri"/>
          <w:highlight w:val="white"/>
        </w:rPr>
        <w:t xml:space="preserve">Email a letter of nomination to </w:t>
      </w:r>
      <w:hyperlink r:id="rId13">
        <w:r w:rsidRPr="00B15F56">
          <w:rPr>
            <w:rFonts w:ascii="Calibri" w:eastAsia="Calibri" w:hAnsi="Calibri"/>
            <w:color w:val="0563C1"/>
            <w:u w:val="single"/>
          </w:rPr>
          <w:t>stacigentry@my.unt.edu</w:t>
        </w:r>
      </w:hyperlink>
      <w:r w:rsidRPr="00B15F56">
        <w:rPr>
          <w:rFonts w:ascii="Calibri" w:eastAsia="Calibri" w:hAnsi="Calibri"/>
          <w:color w:val="0563C1"/>
          <w:u w:val="single"/>
        </w:rPr>
        <w:t>.</w:t>
      </w:r>
    </w:p>
    <w:p w14:paraId="3461D779" w14:textId="77777777" w:rsidR="00B15F56" w:rsidRDefault="00B15F56" w:rsidP="00B15F56">
      <w:pPr>
        <w:rPr>
          <w:rFonts w:ascii="Calibri" w:eastAsia="Calibri" w:hAnsi="Calibri"/>
          <w:highlight w:val="white"/>
        </w:rPr>
      </w:pPr>
    </w:p>
    <w:p w14:paraId="5BD8FAF4" w14:textId="77777777" w:rsidR="00B15F56" w:rsidRPr="00B15F56" w:rsidRDefault="00B15F56" w:rsidP="00B15F56">
      <w:pPr>
        <w:pStyle w:val="ListParagraph"/>
        <w:numPr>
          <w:ilvl w:val="0"/>
          <w:numId w:val="3"/>
        </w:numPr>
        <w:rPr>
          <w:rFonts w:ascii="Calibri" w:eastAsia="Calibri" w:hAnsi="Calibri"/>
          <w:highlight w:val="white"/>
        </w:rPr>
      </w:pPr>
      <w:r w:rsidRPr="00B15F56">
        <w:rPr>
          <w:rFonts w:ascii="Calibri" w:eastAsia="Calibri" w:hAnsi="Calibri"/>
          <w:highlight w:val="white"/>
        </w:rPr>
        <w:t>Include the following information in the letter:</w:t>
      </w:r>
    </w:p>
    <w:p w14:paraId="3CF2D8B6" w14:textId="77777777" w:rsidR="00B15F56" w:rsidRDefault="00B15F56" w:rsidP="00E31CD4">
      <w:pPr>
        <w:rPr>
          <w:rFonts w:ascii="Calibri" w:eastAsia="Calibri" w:hAnsi="Calibri"/>
        </w:rPr>
      </w:pPr>
    </w:p>
    <w:p w14:paraId="0E637D11" w14:textId="77777777" w:rsidR="00B15F56" w:rsidRDefault="00B15F56" w:rsidP="00B15F56">
      <w:pPr>
        <w:pStyle w:val="ListParagraph"/>
        <w:numPr>
          <w:ilvl w:val="0"/>
          <w:numId w:val="4"/>
        </w:numPr>
        <w:ind w:left="1080"/>
        <w:rPr>
          <w:rFonts w:ascii="Calibri" w:eastAsia="Calibri" w:hAnsi="Calibri"/>
          <w:highlight w:val="white"/>
        </w:rPr>
      </w:pPr>
      <w:r w:rsidRPr="00B15F56">
        <w:rPr>
          <w:rFonts w:ascii="Calibri" w:eastAsia="Calibri" w:hAnsi="Calibri"/>
          <w:highlight w:val="white"/>
        </w:rPr>
        <w:t>N</w:t>
      </w:r>
      <w:r w:rsidR="00E31CD4" w:rsidRPr="00B15F56">
        <w:rPr>
          <w:rFonts w:ascii="Calibri" w:eastAsia="Calibri" w:hAnsi="Calibri"/>
          <w:highlight w:val="white"/>
        </w:rPr>
        <w:t xml:space="preserve">ame, institution, address, telephone, and email address of the consultant and/or </w:t>
      </w:r>
      <w:proofErr w:type="gramStart"/>
      <w:r w:rsidR="00E31CD4" w:rsidRPr="00B15F56">
        <w:rPr>
          <w:rFonts w:ascii="Calibri" w:eastAsia="Calibri" w:hAnsi="Calibri"/>
          <w:highlight w:val="white"/>
        </w:rPr>
        <w:t>tutor</w:t>
      </w:r>
      <w:proofErr w:type="gramEnd"/>
      <w:r w:rsidR="00E31CD4" w:rsidRPr="00B15F56">
        <w:rPr>
          <w:rFonts w:ascii="Calibri" w:eastAsia="Calibri" w:hAnsi="Calibri"/>
          <w:highlight w:val="white"/>
        </w:rPr>
        <w:t xml:space="preserve"> </w:t>
      </w:r>
    </w:p>
    <w:p w14:paraId="79A075E9" w14:textId="77777777" w:rsidR="00B15F56" w:rsidRPr="00B15F56" w:rsidRDefault="00B15F56" w:rsidP="00B15F56">
      <w:pPr>
        <w:pStyle w:val="ListParagraph"/>
        <w:numPr>
          <w:ilvl w:val="0"/>
          <w:numId w:val="4"/>
        </w:numPr>
        <w:ind w:left="1080"/>
        <w:rPr>
          <w:rFonts w:ascii="Calibri" w:eastAsia="Calibri" w:hAnsi="Calibri"/>
          <w:highlight w:val="white"/>
        </w:rPr>
      </w:pPr>
      <w:r w:rsidRPr="00B15F56">
        <w:rPr>
          <w:rFonts w:ascii="Calibri" w:eastAsia="Calibri" w:hAnsi="Calibri"/>
          <w:highlight w:val="white"/>
        </w:rPr>
        <w:t xml:space="preserve">Details </w:t>
      </w:r>
      <w:r w:rsidR="00E31CD4" w:rsidRPr="00B15F56">
        <w:rPr>
          <w:rFonts w:ascii="Calibri" w:eastAsia="Calibri" w:hAnsi="Calibri"/>
          <w:highlight w:val="white"/>
        </w:rPr>
        <w:t xml:space="preserve">regarding tutoring abilities and contributions to the center. </w:t>
      </w:r>
      <w:r w:rsidR="00E31CD4" w:rsidRPr="00B15F56">
        <w:rPr>
          <w:rFonts w:ascii="Calibri" w:eastAsia="Calibri" w:hAnsi="Calibri"/>
          <w:b/>
          <w:color w:val="508D24"/>
          <w:highlight w:val="white"/>
          <w:u w:val="single"/>
        </w:rPr>
        <w:t>​​</w:t>
      </w:r>
    </w:p>
    <w:p w14:paraId="0FB78278" w14:textId="77777777" w:rsidR="00B15F56" w:rsidRDefault="00B15F56" w:rsidP="00B15F56">
      <w:pPr>
        <w:ind w:left="360"/>
        <w:rPr>
          <w:rFonts w:ascii="Calibri" w:eastAsia="Calibri" w:hAnsi="Calibri"/>
          <w:highlight w:val="white"/>
        </w:rPr>
      </w:pPr>
    </w:p>
    <w:p w14:paraId="7FD5BC4B" w14:textId="5062C496" w:rsidR="00B161EC" w:rsidRDefault="00B161EC" w:rsidP="00212FD4">
      <w:pPr>
        <w:rPr>
          <w:rFonts w:ascii="Calibri" w:eastAsia="Calibri" w:hAnsi="Calibri"/>
        </w:rPr>
      </w:pPr>
    </w:p>
    <w:p w14:paraId="781C8C60" w14:textId="74D10F04" w:rsidR="00212FD4" w:rsidRDefault="00212FD4" w:rsidP="00212FD4">
      <w:pPr>
        <w:rPr>
          <w:rFonts w:ascii="Calibri" w:eastAsia="Calibri" w:hAnsi="Calibri"/>
        </w:rPr>
      </w:pPr>
      <w:r>
        <w:rPr>
          <w:rFonts w:ascii="Calibri" w:eastAsia="Calibri" w:hAnsi="Calibri"/>
        </w:rPr>
        <w:t>We hope that you will be able to attend the NTWCA Spring 202</w:t>
      </w:r>
      <w:r w:rsidR="00860E90">
        <w:rPr>
          <w:rFonts w:ascii="Calibri" w:eastAsia="Calibri" w:hAnsi="Calibri"/>
        </w:rPr>
        <w:t>4</w:t>
      </w:r>
      <w:r>
        <w:rPr>
          <w:rFonts w:ascii="Calibri" w:eastAsia="Calibri" w:hAnsi="Calibri"/>
        </w:rPr>
        <w:t xml:space="preserve"> conference this April. An email regarding registration will be arriving in your inbox soon. If you have any questions regarding the event, awards, or submission process, please send an email to </w:t>
      </w:r>
      <w:hyperlink r:id="rId14" w:history="1">
        <w:r w:rsidR="00DF0138">
          <w:rPr>
            <w:rStyle w:val="Hyperlink"/>
            <w:rFonts w:ascii="Calibri" w:eastAsia="Calibri" w:hAnsi="Calibri"/>
          </w:rPr>
          <w:t>k</w:t>
        </w:r>
        <w:r w:rsidR="004D786C" w:rsidRPr="0038372B">
          <w:rPr>
            <w:rStyle w:val="Hyperlink"/>
            <w:rFonts w:ascii="Calibri" w:eastAsia="Calibri" w:hAnsi="Calibri"/>
          </w:rPr>
          <w:t>athryn.raign@unt.edu</w:t>
        </w:r>
      </w:hyperlink>
      <w:r w:rsidR="00860E90">
        <w:rPr>
          <w:rFonts w:ascii="Calibri" w:eastAsia="Calibri" w:hAnsi="Calibri"/>
        </w:rPr>
        <w:t xml:space="preserve"> or </w:t>
      </w:r>
      <w:hyperlink r:id="rId15" w:history="1">
        <w:r w:rsidR="00860E90" w:rsidRPr="0024031B">
          <w:rPr>
            <w:rStyle w:val="Hyperlink"/>
            <w:rFonts w:ascii="Calibri" w:eastAsia="Calibri" w:hAnsi="Calibri"/>
          </w:rPr>
          <w:t>stacigentry@my.unt.edu</w:t>
        </w:r>
      </w:hyperlink>
      <w:r w:rsidR="00860E90">
        <w:rPr>
          <w:rFonts w:ascii="Calibri" w:eastAsia="Calibri" w:hAnsi="Calibri"/>
        </w:rPr>
        <w:t xml:space="preserve">. </w:t>
      </w:r>
    </w:p>
    <w:p w14:paraId="34CE0A41" w14:textId="242B48F6" w:rsidR="00D00F18" w:rsidRDefault="00D00F18" w:rsidP="00B161EC">
      <w:pPr>
        <w:rPr>
          <w:rFonts w:ascii="Calibri" w:eastAsia="Calibri" w:hAnsi="Calibri"/>
        </w:rPr>
      </w:pPr>
    </w:p>
    <w:sectPr w:rsidR="00D00F18">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FD59" w14:textId="77777777" w:rsidR="00660C26" w:rsidRDefault="00660C26">
      <w:r>
        <w:separator/>
      </w:r>
    </w:p>
  </w:endnote>
  <w:endnote w:type="continuationSeparator" w:id="0">
    <w:p w14:paraId="4BB2AA4E" w14:textId="77777777" w:rsidR="00660C26" w:rsidRDefault="0066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3E9F" w14:textId="77777777" w:rsidR="00660C26" w:rsidRDefault="00660C26">
      <w:r>
        <w:separator/>
      </w:r>
    </w:p>
  </w:footnote>
  <w:footnote w:type="continuationSeparator" w:id="0">
    <w:p w14:paraId="32444B66" w14:textId="77777777" w:rsidR="00660C26" w:rsidRDefault="0066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D00F18" w:rsidRDefault="005B70FC">
    <w:pPr>
      <w:jc w:val="center"/>
    </w:pPr>
    <w:r>
      <w:rPr>
        <w:noProof/>
      </w:rPr>
      <w:drawing>
        <wp:inline distT="114300" distB="114300" distL="114300" distR="114300" wp14:anchorId="146EAE15" wp14:editId="07777777">
          <wp:extent cx="3133725" cy="1023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3725" cy="1023257"/>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FF8"/>
    <w:multiLevelType w:val="hybridMultilevel"/>
    <w:tmpl w:val="7C88DA64"/>
    <w:lvl w:ilvl="0" w:tplc="C2E2C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82426"/>
    <w:multiLevelType w:val="hybridMultilevel"/>
    <w:tmpl w:val="61965146"/>
    <w:lvl w:ilvl="0" w:tplc="C2E2CF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8384C"/>
    <w:multiLevelType w:val="multilevel"/>
    <w:tmpl w:val="0A7E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731B9"/>
    <w:multiLevelType w:val="hybridMultilevel"/>
    <w:tmpl w:val="8374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9700A"/>
    <w:multiLevelType w:val="hybridMultilevel"/>
    <w:tmpl w:val="07E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D2479"/>
    <w:multiLevelType w:val="multilevel"/>
    <w:tmpl w:val="DF485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7807132">
    <w:abstractNumId w:val="5"/>
  </w:num>
  <w:num w:numId="2" w16cid:durableId="1939829862">
    <w:abstractNumId w:val="0"/>
  </w:num>
  <w:num w:numId="3" w16cid:durableId="929243889">
    <w:abstractNumId w:val="1"/>
  </w:num>
  <w:num w:numId="4" w16cid:durableId="1214729934">
    <w:abstractNumId w:val="3"/>
  </w:num>
  <w:num w:numId="5" w16cid:durableId="1686440263">
    <w:abstractNumId w:val="4"/>
  </w:num>
  <w:num w:numId="6" w16cid:durableId="59082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F18"/>
    <w:rsid w:val="000C7B7D"/>
    <w:rsid w:val="000D7D1D"/>
    <w:rsid w:val="00162B91"/>
    <w:rsid w:val="001A3E63"/>
    <w:rsid w:val="00212FD4"/>
    <w:rsid w:val="0031523B"/>
    <w:rsid w:val="004D786C"/>
    <w:rsid w:val="005B70FC"/>
    <w:rsid w:val="00660C26"/>
    <w:rsid w:val="006C22D9"/>
    <w:rsid w:val="00764A91"/>
    <w:rsid w:val="008234E8"/>
    <w:rsid w:val="00860E90"/>
    <w:rsid w:val="008A4C3F"/>
    <w:rsid w:val="009D690F"/>
    <w:rsid w:val="00A31DD8"/>
    <w:rsid w:val="00A5B297"/>
    <w:rsid w:val="00B15F56"/>
    <w:rsid w:val="00B161EC"/>
    <w:rsid w:val="00B55BD1"/>
    <w:rsid w:val="00B93BB9"/>
    <w:rsid w:val="00CE201B"/>
    <w:rsid w:val="00D00F18"/>
    <w:rsid w:val="00DA2146"/>
    <w:rsid w:val="00DF0138"/>
    <w:rsid w:val="00E00735"/>
    <w:rsid w:val="00E31CD4"/>
    <w:rsid w:val="00EC4A1F"/>
    <w:rsid w:val="00F044E4"/>
    <w:rsid w:val="00F71EEB"/>
    <w:rsid w:val="07A6A4CE"/>
    <w:rsid w:val="0FE37E17"/>
    <w:rsid w:val="11D8C670"/>
    <w:rsid w:val="2091A368"/>
    <w:rsid w:val="28717839"/>
    <w:rsid w:val="4CE1F6CF"/>
    <w:rsid w:val="4DDCD9BF"/>
    <w:rsid w:val="4FF464AE"/>
    <w:rsid w:val="5530D0B3"/>
    <w:rsid w:val="58FCA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2E58"/>
  <w15:docId w15:val="{02B73EEB-5CBA-40A4-8E0D-D9E7736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FB"/>
    <w:pPr>
      <w:autoSpaceDE w:val="0"/>
      <w:autoSpaceDN w:val="0"/>
    </w:pPr>
    <w:rPr>
      <w:rFonts w:cs="Calibri"/>
      <w:szCs w:val="22"/>
    </w:rPr>
  </w:style>
  <w:style w:type="paragraph" w:styleId="Heading1">
    <w:name w:val="heading 1"/>
    <w:basedOn w:val="Normal"/>
    <w:next w:val="Normal"/>
    <w:link w:val="Heading1Char"/>
    <w:uiPriority w:val="9"/>
    <w:qFormat/>
    <w:rsid w:val="005A68D7"/>
    <w:pPr>
      <w:keepNext/>
      <w:keepLines/>
      <w:widowControl/>
      <w:autoSpaceDE/>
      <w:autoSpaceDN/>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15FC5"/>
    <w:pPr>
      <w:ind w:left="720"/>
      <w:contextualSpacing/>
    </w:pPr>
  </w:style>
  <w:style w:type="character" w:customStyle="1" w:styleId="Heading1Char">
    <w:name w:val="Heading 1 Char"/>
    <w:basedOn w:val="DefaultParagraphFont"/>
    <w:link w:val="Heading1"/>
    <w:uiPriority w:val="9"/>
    <w:rsid w:val="005A68D7"/>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5A68D7"/>
  </w:style>
  <w:style w:type="paragraph" w:styleId="NormalWeb">
    <w:name w:val="Normal (Web)"/>
    <w:basedOn w:val="Normal"/>
    <w:uiPriority w:val="99"/>
    <w:semiHidden/>
    <w:unhideWhenUsed/>
    <w:rsid w:val="000B117D"/>
    <w:pPr>
      <w:widowControl/>
      <w:autoSpaceDE/>
      <w:autoSpaceDN/>
      <w:spacing w:before="100" w:beforeAutospacing="1" w:after="100" w:afterAutospacing="1"/>
    </w:pPr>
    <w:rPr>
      <w:rFonts w:cs="Times New Roman"/>
      <w:szCs w:val="24"/>
    </w:rPr>
  </w:style>
  <w:style w:type="character" w:styleId="Hyperlink">
    <w:name w:val="Hyperlink"/>
    <w:basedOn w:val="DefaultParagraphFont"/>
    <w:uiPriority w:val="99"/>
    <w:unhideWhenUsed/>
    <w:rsid w:val="000B117D"/>
    <w:rPr>
      <w:color w:val="0563C1" w:themeColor="hyperlink"/>
      <w:u w:val="single"/>
    </w:rPr>
  </w:style>
  <w:style w:type="character" w:customStyle="1" w:styleId="UnresolvedMention1">
    <w:name w:val="Unresolved Mention1"/>
    <w:basedOn w:val="DefaultParagraphFont"/>
    <w:uiPriority w:val="99"/>
    <w:semiHidden/>
    <w:unhideWhenUsed/>
    <w:rsid w:val="000B117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D786C"/>
    <w:rPr>
      <w:color w:val="605E5C"/>
      <w:shd w:val="clear" w:color="auto" w:fill="E1DFDD"/>
    </w:rPr>
  </w:style>
  <w:style w:type="paragraph" w:styleId="NoSpacing">
    <w:name w:val="No Spacing"/>
    <w:uiPriority w:val="1"/>
    <w:qFormat/>
  </w:style>
  <w:style w:type="character" w:customStyle="1" w:styleId="contentpasted2">
    <w:name w:val="contentpasted2"/>
    <w:basedOn w:val="DefaultParagraphFont"/>
    <w:rsid w:val="0031523B"/>
  </w:style>
  <w:style w:type="character" w:styleId="FollowedHyperlink">
    <w:name w:val="FollowedHyperlink"/>
    <w:basedOn w:val="DefaultParagraphFont"/>
    <w:uiPriority w:val="99"/>
    <w:semiHidden/>
    <w:unhideWhenUsed/>
    <w:rsid w:val="0031523B"/>
    <w:rPr>
      <w:color w:val="954F72" w:themeColor="followedHyperlink"/>
      <w:u w:val="single"/>
    </w:rPr>
  </w:style>
  <w:style w:type="character" w:styleId="Strong">
    <w:name w:val="Strong"/>
    <w:basedOn w:val="DefaultParagraphFont"/>
    <w:uiPriority w:val="22"/>
    <w:qFormat/>
    <w:rsid w:val="006C2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cigentry@my.un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igentry@my.un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google.com%2Fmaps%2Fplace%2F207%2BN%2BElm%2BSt%2B%2523101%2C%2BDenton%2C%2BTX%2B76201%2F%4033.215956%2C-97.134129%2C13z%2Fdata%3D!4m13!1m7!3m6!1s0x864dca8a383fb22f%3A0x60895034914b347a!2s207%2BN%2BElm%2BSt%2B%2523101%2C%2BDenton%2C%2BTX%2B76201!3b1!8m2!3d33.2159563!4d-97.1341289!3m4!1s0x864dca8a383fb22f%3A0x60895034914b347a!8m2!3d33.2159563!4d-97.1341289%3Fhl%3Den&amp;data=05%7C01%7CStaciGentry%40my.unt.edu%7C740a1a90d82b41f21db108da9a52ec06%7C70de199207c6480fa318a1afcba03983%7C0%7C0%7C637991979195752653%7CUnknown%7CTWFpbGZsb3d8eyJWIjoiMC4wLjAwMDAiLCJQIjoiV2luMzIiLCJBTiI6Ik1haWwiLCJXVCI6Mn0%3D%7C3000%7C%7C%7C&amp;sdata=FS8BW6ZDMnXCKxLWgx%2FEux86ry3lro0YJNeDxgHy5mA%3D&amp;reserved=0" TargetMode="External"/><Relationship Id="rId5" Type="http://schemas.openxmlformats.org/officeDocument/2006/relationships/numbering" Target="numbering.xml"/><Relationship Id="rId15" Type="http://schemas.openxmlformats.org/officeDocument/2006/relationships/hyperlink" Target="mailto:stacigentry@my.unt.edu"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ryn.raign@u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5B08F0AF03E4295509F05B43BF135" ma:contentTypeVersion="13" ma:contentTypeDescription="Create a new document." ma:contentTypeScope="" ma:versionID="65df91f39689f5801d847d06addc1f01">
  <xsd:schema xmlns:xsd="http://www.w3.org/2001/XMLSchema" xmlns:xs="http://www.w3.org/2001/XMLSchema" xmlns:p="http://schemas.microsoft.com/office/2006/metadata/properties" xmlns:ns3="a47d642e-afa6-49a4-bc1f-dbd677418f0e" xmlns:ns4="2ee2adb9-5595-4837-8bad-690265b7a350" targetNamespace="http://schemas.microsoft.com/office/2006/metadata/properties" ma:root="true" ma:fieldsID="7390f224837012a8906c181c095b68a8" ns3:_="" ns4:_="">
    <xsd:import namespace="a47d642e-afa6-49a4-bc1f-dbd677418f0e"/>
    <xsd:import namespace="2ee2adb9-5595-4837-8bad-690265b7a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d642e-afa6-49a4-bc1f-dbd67741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2adb9-5595-4837-8bad-690265b7a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MNakS1zLbhPm9jtv2CgT+ME5eQ==">AMUW2mWLhkyOixgBBPRge6QX9sFhk33wLCCuidp66c0lHbSHKp4i7+NCdDrjyVgzrHA9QjOAGj/VNMa+FdLUyPPvvOdgjBqOheVOvjQAgeaeS4XapHxeWwadT88242nlqUX0ywUsDe1jo5uwODfiV2ULthsuEinbkg==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B712B-5813-4EAD-BD9F-636B93713440}">
  <ds:schemaRefs>
    <ds:schemaRef ds:uri="http://schemas.microsoft.com/sharepoint/v3/contenttype/forms"/>
  </ds:schemaRefs>
</ds:datastoreItem>
</file>

<file path=customXml/itemProps2.xml><?xml version="1.0" encoding="utf-8"?>
<ds:datastoreItem xmlns:ds="http://schemas.openxmlformats.org/officeDocument/2006/customXml" ds:itemID="{1A19BE19-D5A7-48CE-842D-E246E753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d642e-afa6-49a4-bc1f-dbd677418f0e"/>
    <ds:schemaRef ds:uri="2ee2adb9-5595-4837-8bad-690265b7a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BC8B84C-9F14-4AC9-B278-95E8F9F5A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kathryn.raign@unt.edu</dc:creator>
  <cp:lastModifiedBy>Gentry, Staci</cp:lastModifiedBy>
  <cp:revision>4</cp:revision>
  <dcterms:created xsi:type="dcterms:W3CDTF">2024-02-08T18:07:00Z</dcterms:created>
  <dcterms:modified xsi:type="dcterms:W3CDTF">2024-02-16T18:43:00Z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0x0101007385B08F0AF03E4295509F05B43BF135</vt:lpwstr>
  </property>
</Properties>
</file>